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2" w:rsidRPr="005B1A72" w:rsidRDefault="005B1A72" w:rsidP="005B1A72">
      <w:pPr>
        <w:jc w:val="center"/>
        <w:rPr>
          <w:rStyle w:val="jlqj4b"/>
          <w:b/>
          <w:lang w:val="sk-SK"/>
        </w:rPr>
      </w:pPr>
      <w:r w:rsidRPr="005B1A72">
        <w:rPr>
          <w:rStyle w:val="jlqj4b"/>
          <w:b/>
          <w:lang w:val="sk-SK"/>
        </w:rPr>
        <w:t>Je mládež tolerantná?</w:t>
      </w:r>
    </w:p>
    <w:p w:rsidR="005B1A72" w:rsidRDefault="005B1A72" w:rsidP="005B1A72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 xml:space="preserve">1. Osnova hodiny </w:t>
      </w:r>
    </w:p>
    <w:p w:rsidR="005B1A72" w:rsidRDefault="005B1A72" w:rsidP="005B1A72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>Čas: 45 min (jedna vyučovacia hodina)</w:t>
      </w:r>
    </w:p>
    <w:p w:rsidR="002C6C4D" w:rsidRDefault="002C6C4D" w:rsidP="005B1A72">
      <w:pPr>
        <w:pStyle w:val="Bezodstpw"/>
        <w:rPr>
          <w:rStyle w:val="jlqj4b"/>
          <w:u w:val="single"/>
          <w:lang w:val="sk-SK"/>
        </w:rPr>
      </w:pPr>
    </w:p>
    <w:p w:rsidR="005B1A72" w:rsidRPr="002C6C4D" w:rsidRDefault="005B1A72" w:rsidP="005B1A72">
      <w:pPr>
        <w:pStyle w:val="Bezodstpw"/>
        <w:rPr>
          <w:rStyle w:val="jlqj4b"/>
          <w:u w:val="single"/>
          <w:lang w:val="sk-SK"/>
        </w:rPr>
      </w:pPr>
      <w:r w:rsidRPr="002C6C4D">
        <w:rPr>
          <w:rStyle w:val="jlqj4b"/>
          <w:u w:val="single"/>
          <w:lang w:val="sk-SK"/>
        </w:rPr>
        <w:t xml:space="preserve"> Priebeh hodiny: 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Privítanie žiakov - 1 min. 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>Premietnutie videa – 2 min.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Losovanie alebo výber strany - 2 min. 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Príprava na debatu – rozdanie návodných otázok tímom a umožnenie prístupu k zdrojom na internete – 5 min. 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Hlavná debata - 22 min. 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Vyhlásenie rozhodnutia poroty – 3 min. </w:t>
      </w:r>
    </w:p>
    <w:p w:rsidR="005B1A72" w:rsidRDefault="005B1A72" w:rsidP="005B1A72">
      <w:pPr>
        <w:pStyle w:val="Bezodstpw"/>
        <w:numPr>
          <w:ilvl w:val="0"/>
          <w:numId w:val="1"/>
        </w:numPr>
        <w:rPr>
          <w:rStyle w:val="jlqj4b"/>
          <w:lang w:val="sk-SK"/>
        </w:rPr>
      </w:pPr>
      <w:r>
        <w:rPr>
          <w:rStyle w:val="jlqj4b"/>
          <w:lang w:val="sk-SK"/>
        </w:rPr>
        <w:t>Zhrnutie debaty učiteľom, poukázanie na jej silné stránky.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 xml:space="preserve">Udelenie známok najaktívnejším žiakom - 10 min. Pokyny a návody v rozsahu realizácie debaty v didaktickom procese sa nachádzajú v: Všeobecných odporúčaniach pre učiteľov v rozsahu vykonávania debát pri práci s mládežou s poruchami sluchu. </w:t>
      </w:r>
    </w:p>
    <w:p w:rsidR="005B1A72" w:rsidRDefault="005B1A72">
      <w:pPr>
        <w:rPr>
          <w:rStyle w:val="jlqj4b"/>
          <w:lang w:val="sk-SK"/>
        </w:rPr>
      </w:pPr>
    </w:p>
    <w:p w:rsidR="005B1A72" w:rsidRDefault="005B1A72">
      <w:pPr>
        <w:rPr>
          <w:rStyle w:val="jlqj4b"/>
          <w:lang w:val="sk-SK"/>
        </w:rPr>
      </w:pPr>
      <w:r>
        <w:rPr>
          <w:rStyle w:val="jlqj4b"/>
          <w:lang w:val="sk-SK"/>
        </w:rPr>
        <w:t xml:space="preserve">2. Zoznam otázok pre žiakov. </w:t>
      </w:r>
    </w:p>
    <w:p w:rsidR="005F0003" w:rsidRDefault="005B1A72">
      <w:pPr>
        <w:rPr>
          <w:rStyle w:val="jlqj4b"/>
          <w:lang w:val="sk-SK"/>
        </w:rPr>
      </w:pPr>
      <w:r>
        <w:rPr>
          <w:rStyle w:val="jlqj4b"/>
          <w:lang w:val="sk-SK"/>
        </w:rPr>
        <w:t>Učiteľ by mal otázky žiakom rozdať na etape prípravy na debatu.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85"/>
      </w:tblGrid>
      <w:tr w:rsidR="005B1A72" w:rsidRPr="002651EB" w:rsidTr="005B1A72">
        <w:tc>
          <w:tcPr>
            <w:tcW w:w="4395" w:type="dxa"/>
          </w:tcPr>
          <w:p w:rsidR="005B1A72" w:rsidRPr="005B1A72" w:rsidRDefault="005B1A72" w:rsidP="002C6C4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bCs/>
                <w:lang w:val="cs-CZ"/>
              </w:rPr>
            </w:pPr>
            <w:r w:rsidRPr="005B1A72">
              <w:rPr>
                <w:rStyle w:val="jlqj4b"/>
                <w:b/>
                <w:lang w:val="sk-SK"/>
              </w:rPr>
              <w:t>Otázky pre presvedčených o tom, že mládež je tolerantná</w:t>
            </w:r>
          </w:p>
        </w:tc>
        <w:tc>
          <w:tcPr>
            <w:tcW w:w="4785" w:type="dxa"/>
          </w:tcPr>
          <w:p w:rsidR="005B1A72" w:rsidRPr="005B1A72" w:rsidRDefault="005B1A72" w:rsidP="002C6C4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bCs/>
                <w:lang w:val="cs-CZ"/>
              </w:rPr>
            </w:pPr>
            <w:r w:rsidRPr="005B1A72">
              <w:rPr>
                <w:rStyle w:val="jlqj4b"/>
                <w:b/>
                <w:lang w:val="sk-SK"/>
              </w:rPr>
              <w:t>Otázky pre presvedčených o tom, že mládež nie je tolerantná</w:t>
            </w:r>
          </w:p>
        </w:tc>
      </w:tr>
      <w:tr w:rsidR="005B1A72" w:rsidRPr="002651EB" w:rsidTr="005B1A72">
        <w:tc>
          <w:tcPr>
            <w:tcW w:w="4395" w:type="dxa"/>
          </w:tcPr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Zaujíma sa človek od prírody o svet a rozmanitosti?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je tolerantnejší, mladí alebo starší ľudia?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Zaujímajú sa mladí ľudia o svet, názory iných a ľahko akceptujú názory a postoje iných? </w:t>
            </w:r>
            <w:bookmarkStart w:id="0" w:name="_GoBack"/>
            <w:bookmarkEnd w:id="0"/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je kreatívnejší, mladší alebo starší ľudia?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Chcú mladí ľudia pri hľadaní svojho miesta v spoločnosti a svojej identity spoznať rôzne pohľady a názory na svet?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radšej skúša nové veci? Mladší alebo starší ľudia?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Všímate si nejaké prejavy netolerancie medzi mládežou? Uveďte prosím také príklady.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Hovorí mládež o tolerancii často?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Využívajú v súčasnej dobe mladí ľudia na celom svete rovnaké druhy zábavy (napr. počítačové hry, filmy, aplikácie), zbližuje ich to k sebe a uľahčuje ich vzájomnú komunikáciu?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Učia sa mladí ľudia cudzie jazyky a prispieva to k poznávaniu rôznorodých kultúr a obyčajov?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Propaguje súčasná masová kultúra </w:t>
            </w:r>
            <w:r>
              <w:rPr>
                <w:rStyle w:val="jlqj4b"/>
                <w:lang w:val="sk-SK"/>
              </w:rPr>
              <w:lastRenderedPageBreak/>
              <w:t xml:space="preserve">adresovaná deťom a mládeži toleranciu?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153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Bol svet kedykoľvek predtým taký otvorený, ako v súčasnosti? </w:t>
            </w:r>
          </w:p>
          <w:p w:rsidR="005B1A72" w:rsidRPr="002651EB" w:rsidRDefault="005B1A72" w:rsidP="005B1A72">
            <w:pPr>
              <w:pStyle w:val="Akapitzlist"/>
              <w:spacing w:after="0" w:line="240" w:lineRule="auto"/>
              <w:ind w:left="153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mladí ľudia v súčasnosti vychovávaní v kultúre rôznorodosti a rešpekte k iným? Sú v komunitách bojujúcich o rovnoprávnosť mladí ľudia?</w:t>
            </w:r>
          </w:p>
        </w:tc>
        <w:tc>
          <w:tcPr>
            <w:tcW w:w="4785" w:type="dxa"/>
          </w:tcPr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V akej vekovej skupine majú konflikty najostrejší priebeh?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Zapája sa mládež rada do subkultúr, ktoré sa voči sebe správajú nepriateľsky?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tvorí jadro prostredia hooligans, mládež alebo staršie osoby?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Bojuje mládež rada proti odlišným názorom, než sú jej?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Musí mladí ľudia rivalizovať s inými o profesionálnu pozíciu? Môže sa taká rivalita prejavovať absenciou tolerancie? 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všetci, ktorí nahlas hovoria o tolerancii, tolerantnými voči osobám majúcim odlišné názory?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Prežíva mládež tzv. hormonálnu búrku, ktorá sa môže prejavovať agresívnym správaním?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Počuli ste niekedy netolerantné heslá skandované mladými ľuďmi?</w:t>
            </w:r>
          </w:p>
          <w:p w:rsidR="005B1A72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zvyčajne čmára na stenách, starší alebo mladší ľudia? Videli ste niekedy nápisy na stenách plné pohŕdania, nenávisti a netolerancie? </w:t>
            </w:r>
          </w:p>
          <w:p w:rsidR="005B1A72" w:rsidRPr="002651EB" w:rsidRDefault="005B1A72" w:rsidP="005B1A72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Kto častejšie používa nadávky a vulgarizmy, mladší alebo starší ľudia? Kto sa častejšie smeje z rovesníkov, mladší alebo starší ľudia?</w:t>
            </w:r>
          </w:p>
        </w:tc>
      </w:tr>
    </w:tbl>
    <w:p w:rsidR="005B1A72" w:rsidRDefault="005B1A72">
      <w:pPr>
        <w:rPr>
          <w:rStyle w:val="jlqj4b"/>
          <w:lang w:val="sk-SK"/>
        </w:rPr>
      </w:pPr>
    </w:p>
    <w:p w:rsidR="005B1A72" w:rsidRDefault="005B1A72">
      <w:pPr>
        <w:rPr>
          <w:rStyle w:val="jlqj4b"/>
          <w:lang w:val="sk-SK"/>
        </w:rPr>
      </w:pPr>
      <w:r>
        <w:rPr>
          <w:rStyle w:val="jlqj4b"/>
          <w:lang w:val="sk-SK"/>
        </w:rPr>
        <w:t>3</w:t>
      </w:r>
      <w:r>
        <w:rPr>
          <w:rStyle w:val="jlqj4b"/>
          <w:lang w:val="sk-SK"/>
        </w:rPr>
        <w:t xml:space="preserve">. Obsah pre učiteľov </w:t>
      </w:r>
    </w:p>
    <w:p w:rsidR="005B1A72" w:rsidRDefault="005B1A72">
      <w:pPr>
        <w:rPr>
          <w:rStyle w:val="jlqj4b"/>
          <w:lang w:val="sk-SK"/>
        </w:rPr>
      </w:pPr>
      <w:r>
        <w:rPr>
          <w:rStyle w:val="jlqj4b"/>
          <w:lang w:val="sk-SK"/>
        </w:rPr>
        <w:sym w:font="Symbol" w:char="F02D"/>
      </w:r>
      <w:r>
        <w:rPr>
          <w:rStyle w:val="jlqj4b"/>
          <w:lang w:val="sk-SK"/>
        </w:rPr>
        <w:t xml:space="preserve"> Vybrané argumenty, ktoré môžu byť použité v debate.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Prípadné odovzdanie argumentácie žiakom by malo prebehnúť na základe pravidiel, ktoré boli vysvetlené v: Všeobecných odporúčaniach pre učiteľov v rozsahu vykonávania debát pri práci s mládežou s poruchami sluchu.</w:t>
      </w:r>
    </w:p>
    <w:tbl>
      <w:tblPr>
        <w:tblStyle w:val="Tabela-Siatka"/>
        <w:tblW w:w="9243" w:type="dxa"/>
        <w:tblInd w:w="250" w:type="dxa"/>
        <w:tblLook w:val="04A0" w:firstRow="1" w:lastRow="0" w:firstColumn="1" w:lastColumn="0" w:noHBand="0" w:noVBand="1"/>
      </w:tblPr>
      <w:tblGrid>
        <w:gridCol w:w="4674"/>
        <w:gridCol w:w="4569"/>
      </w:tblGrid>
      <w:tr w:rsidR="005B1A72" w:rsidRPr="002651EB" w:rsidTr="00D21668">
        <w:tc>
          <w:tcPr>
            <w:tcW w:w="4674" w:type="dxa"/>
          </w:tcPr>
          <w:p w:rsidR="005B1A72" w:rsidRPr="002C6C4D" w:rsidRDefault="00D21668" w:rsidP="001A023B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2C6C4D">
              <w:rPr>
                <w:rStyle w:val="jlqj4b"/>
                <w:b/>
                <w:lang w:val="sk-SK"/>
              </w:rPr>
              <w:t>Argumenty pre presvedčených o tom, že mládež je tolerantná</w:t>
            </w:r>
          </w:p>
        </w:tc>
        <w:tc>
          <w:tcPr>
            <w:tcW w:w="4569" w:type="dxa"/>
          </w:tcPr>
          <w:p w:rsidR="005B1A72" w:rsidRPr="002C6C4D" w:rsidRDefault="00D21668" w:rsidP="001A023B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2C6C4D">
              <w:rPr>
                <w:rStyle w:val="jlqj4b"/>
                <w:b/>
                <w:lang w:val="sk-SK"/>
              </w:rPr>
              <w:t>Argumenty pre presvedčených o tom, že mládež nie je tolerantná</w:t>
            </w:r>
          </w:p>
        </w:tc>
      </w:tr>
      <w:tr w:rsidR="005B1A72" w:rsidRPr="002651EB" w:rsidTr="00D21668">
        <w:trPr>
          <w:trHeight w:val="841"/>
        </w:trPr>
        <w:tc>
          <w:tcPr>
            <w:tcW w:w="4674" w:type="dxa"/>
          </w:tcPr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Človek sa od prírody zaujíma o svet a rozmanitosť. Mladí ľudia sa prejavujú poznávacou pružnosťou, sú otvorení a zaujímajú sa o novinky.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Zmeniť názor sú obvykle schopní mladší ľudia.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Mladí ľudia sa zaujímajú o svet, názory iných a ľahko akceptujú názory a postoje iných. Častejšie nadväzujú aj medzikultúrny dialóg.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Mladší ľudia sú zvyčajne kreatívnejší.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Mladí ľudia pri hľadaní svojho miesta v spoločnosti a svojej identity chcú spoznať rôzne názory a pohľady na svet.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Mladší ľudia radšej skúšajú nové veci.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Mládež o tolerancii hovorí veľmi často.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 súčasnej dobe mladí ľudia na celom svete využívajú rovnaké druhy zábavy (napr. počítačové hry, filmy, aplikácie), to ich k sebe zbližuje a uľahčuje ich vzájomnú komunikáciu.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Mladí ľudia sa učia cudzie jazyky, čo im umožňuje poznávať rôznorodé kultúry a obyčaje.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Súčasná masová kultúra adresovaná deťom a mládeži propaguje toleranciu a rôznorodosť.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Nikdy predtým svet nebol taký otvorený, ako v súčasnosti, globalizácia spôsobila odstránenie hraníc a rozdielov medzi rôznymi národmi. </w:t>
            </w:r>
          </w:p>
          <w:p w:rsidR="00D21668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Mladí ľudia sú v súčasnosti vychovávaní v kultúre rôznorodosti a rešpektovaní iných.</w:t>
            </w:r>
          </w:p>
          <w:p w:rsidR="005B1A72" w:rsidRPr="002651EB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Style w:val="jlqj4b"/>
                <w:lang w:val="sk-SK"/>
              </w:rPr>
              <w:lastRenderedPageBreak/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 komunitách bojujúcich o rovnoprávnosť početnú skupinu aktivistov tvoria mladí ľudia.</w:t>
            </w:r>
          </w:p>
        </w:tc>
        <w:tc>
          <w:tcPr>
            <w:tcW w:w="4569" w:type="dxa"/>
          </w:tcPr>
          <w:p w:rsidR="00D21668" w:rsidRPr="00D21668" w:rsidRDefault="005B1A72" w:rsidP="00D21668">
            <w:pPr>
              <w:rPr>
                <w:rFonts w:eastAsia="Times New Roman" w:cstheme="minorHAnsi"/>
                <w:lang w:val="sk-SK" w:eastAsia="pl-PL"/>
              </w:rPr>
            </w:pPr>
            <w:r w:rsidRPr="002651EB">
              <w:rPr>
                <w:rFonts w:ascii="Arial Narrow" w:hAnsi="Arial Narrow" w:cs="Arial"/>
                <w:lang w:val="cs-CZ"/>
              </w:rPr>
              <w:lastRenderedPageBreak/>
              <w:t xml:space="preserve"> </w:t>
            </w:r>
            <w:r w:rsidR="00D21668" w:rsidRPr="00D21668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="00D21668" w:rsidRPr="00D21668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</w:t>
            </w:r>
            <w:r w:rsidR="00D21668" w:rsidRPr="00D21668">
              <w:rPr>
                <w:rFonts w:eastAsia="Times New Roman" w:cstheme="minorHAnsi"/>
                <w:lang w:val="sk-SK" w:eastAsia="pl-PL"/>
              </w:rPr>
              <w:t xml:space="preserve">V skupine mladých ľudí majú konflikty ostrý priebeh. 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Mládež sa rada zapája do subkultúr, ktoré sa voči sebe správajú nepriateľsky a netolerantne.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t xml:space="preserve"> </w:t>
            </w: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Jadro prostredia hooligans tvoria mladí ľudia. 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Mládež rada bojuje proti odlišným názorom, než sú jej. 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Mladí ľudia musia rivalizovať s inými o profesijnú pozíciu - taká rivalita sa môže prejavovať netoleranciou.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t xml:space="preserve"> </w:t>
            </w: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Nie všetci, ktorí nahlas hovoria o tolerancii, sú tolerantní voči osobám s inými názormi. 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Mládež prežíva tzv. hormonálnu búrku, ktorá sa môže prejavovať agresívnym správaním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t xml:space="preserve">. </w:t>
            </w: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Počas rôznych manifestácií mladí ľudia často skandujú netolerantné heslá a chovajú sa agresívne.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t xml:space="preserve"> </w:t>
            </w: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Zvyčajne práve mladí ľudia čmárajú na stene heslá plné pohŕdania, nenávisti a netolerancie.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lang w:val="sk-SK"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t xml:space="preserve"> </w:t>
            </w: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Mladí ľudia počas sporov používajú nadávky a vulgarizmy častejšie, než dospelé osoby. 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21668">
              <w:rPr>
                <w:rFonts w:eastAsia="Times New Roman" w:cstheme="minorHAnsi"/>
                <w:lang w:val="sk-SK" w:eastAsia="pl-PL"/>
              </w:rPr>
              <w:sym w:font="Symbol" w:char="F02D"/>
            </w:r>
            <w:r w:rsidRPr="00D21668">
              <w:rPr>
                <w:rFonts w:eastAsia="Times New Roman" w:cstheme="minorHAnsi"/>
                <w:lang w:val="sk-SK" w:eastAsia="pl-PL"/>
              </w:rPr>
              <w:t xml:space="preserve"> Medzi mladými ľuďmi dochádza k vysmievaniu sa rovesníkom a členom danej komunity. Mladí ľudia sa radi porovnávajú a vysmievajú sa osobám s odlišnými vlastnosťami alebo osobám v horšej</w:t>
            </w:r>
            <w:r w:rsidRPr="00D21668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ekonomickej situácii.</w:t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begin"/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instrText xml:space="preserve"> HYPERLINK "https://translate.google.pl/history" </w:instrText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separate"/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end"/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begin"/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instrText xml:space="preserve"> HYPERLINK "https://translate.google.pl/saved" </w:instrText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separate"/>
            </w:r>
          </w:p>
          <w:p w:rsidR="00D21668" w:rsidRPr="00D21668" w:rsidRDefault="00D21668" w:rsidP="00D21668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end"/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begin"/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instrText xml:space="preserve"> HYPERLINK "https://translate.google.pl/contribute" </w:instrText>
            </w:r>
            <w:r w:rsidRPr="00D216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separate"/>
            </w:r>
          </w:p>
          <w:p w:rsidR="005B1A72" w:rsidRPr="002651EB" w:rsidRDefault="00D21668" w:rsidP="00D21668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 w:cs="Arial"/>
                <w:lang w:val="cs-CZ"/>
              </w:rPr>
            </w:pPr>
            <w:r w:rsidRPr="00D21668">
              <w:rPr>
                <w:rFonts w:cstheme="minorHAnsi"/>
                <w:lang w:eastAsia="pl-PL"/>
              </w:rPr>
              <w:fldChar w:fldCharType="end"/>
            </w:r>
          </w:p>
        </w:tc>
      </w:tr>
    </w:tbl>
    <w:p w:rsidR="005B1A72" w:rsidRDefault="005B1A72"/>
    <w:sectPr w:rsidR="005B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A61ECA"/>
    <w:multiLevelType w:val="hybridMultilevel"/>
    <w:tmpl w:val="2E80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97722"/>
    <w:multiLevelType w:val="hybridMultilevel"/>
    <w:tmpl w:val="6C94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72"/>
    <w:rsid w:val="002C6C4D"/>
    <w:rsid w:val="005B1A72"/>
    <w:rsid w:val="005F0003"/>
    <w:rsid w:val="00D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5B1A72"/>
  </w:style>
  <w:style w:type="character" w:customStyle="1" w:styleId="jlqj4b">
    <w:name w:val="jlqj4b"/>
    <w:basedOn w:val="Domylnaczcionkaakapitu"/>
    <w:rsid w:val="005B1A72"/>
  </w:style>
  <w:style w:type="paragraph" w:styleId="Bezodstpw">
    <w:name w:val="No Spacing"/>
    <w:uiPriority w:val="1"/>
    <w:qFormat/>
    <w:rsid w:val="005B1A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A72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B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5B1A72"/>
  </w:style>
  <w:style w:type="character" w:customStyle="1" w:styleId="jlqj4b">
    <w:name w:val="jlqj4b"/>
    <w:basedOn w:val="Domylnaczcionkaakapitu"/>
    <w:rsid w:val="005B1A72"/>
  </w:style>
  <w:style w:type="paragraph" w:styleId="Bezodstpw">
    <w:name w:val="No Spacing"/>
    <w:uiPriority w:val="1"/>
    <w:qFormat/>
    <w:rsid w:val="005B1A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A72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B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2022-03-28T12:03:00Z</dcterms:created>
  <dcterms:modified xsi:type="dcterms:W3CDTF">2022-03-28T12:42:00Z</dcterms:modified>
</cp:coreProperties>
</file>