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7D6E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E24D0B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913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613B90B3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AFE1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1A04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9B6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CDA2AE4" wp14:editId="08AC6E8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509F2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87D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34508" w14:textId="1FA22B92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70F0B">
        <w:rPr>
          <w:rFonts w:ascii="Times New Roman" w:hAnsi="Times New Roman" w:cs="Times New Roman"/>
          <w:b/>
          <w:bCs/>
          <w:sz w:val="24"/>
          <w:szCs w:val="24"/>
        </w:rPr>
        <w:t>DECYZJE ZAKUPOWE – ZWROT TOWARU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31C1C65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A3C6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B78D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64C2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542BDC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02237868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25CEED53" w14:textId="2F1B6DC6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Monika </w:t>
      </w:r>
      <w:r w:rsidR="00070F0B">
        <w:rPr>
          <w:rFonts w:ascii="Times New Roman" w:hAnsi="Times New Roman" w:cs="Times New Roman"/>
          <w:b/>
          <w:i/>
          <w:sz w:val="24"/>
          <w:szCs w:val="24"/>
        </w:rPr>
        <w:t>Danielska</w:t>
      </w:r>
    </w:p>
    <w:p w14:paraId="0E733DD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D317" w14:textId="77777777" w:rsidR="00D95C74" w:rsidRPr="00D95C74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0B0A1AD6" w14:textId="77777777" w:rsidR="00172371" w:rsidRPr="00172371" w:rsidRDefault="00172371" w:rsidP="001723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2371">
        <w:rPr>
          <w:rFonts w:ascii="Times New Roman" w:eastAsia="Calibri" w:hAnsi="Times New Roman" w:cs="Times New Roman"/>
          <w:bCs/>
          <w:sz w:val="24"/>
          <w:szCs w:val="24"/>
        </w:rPr>
        <w:t>Dokonaj charakterystyki siebie, jako klienta . W tym celu zaznacz w poniższej tabeli rodzaje klientów (wg</w:t>
      </w:r>
      <w:r w:rsidR="008C7EC7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172371">
        <w:rPr>
          <w:rFonts w:ascii="Times New Roman" w:eastAsia="Calibri" w:hAnsi="Times New Roman" w:cs="Times New Roman"/>
          <w:bCs/>
          <w:sz w:val="24"/>
          <w:szCs w:val="24"/>
        </w:rPr>
        <w:t>poszczególnych kryteriów), do którego się zaliczasz.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5935"/>
        <w:gridCol w:w="1648"/>
      </w:tblGrid>
      <w:tr w:rsidR="008F7F85" w:rsidRPr="00172371" w14:paraId="05EA02B9" w14:textId="77777777" w:rsidTr="008F7F85">
        <w:trPr>
          <w:trHeight w:val="687"/>
        </w:trPr>
        <w:tc>
          <w:tcPr>
            <w:tcW w:w="1361" w:type="pct"/>
            <w:vAlign w:val="center"/>
          </w:tcPr>
          <w:p w14:paraId="1DB4326D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podziału</w:t>
            </w:r>
          </w:p>
        </w:tc>
        <w:tc>
          <w:tcPr>
            <w:tcW w:w="2848" w:type="pct"/>
            <w:vAlign w:val="center"/>
          </w:tcPr>
          <w:p w14:paraId="24FF394B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Rodzaje klientów</w:t>
            </w:r>
          </w:p>
        </w:tc>
        <w:tc>
          <w:tcPr>
            <w:tcW w:w="792" w:type="pct"/>
            <w:vAlign w:val="center"/>
          </w:tcPr>
          <w:p w14:paraId="6E45C6D6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8F7F85" w:rsidRPr="00172371" w14:paraId="36DD81AA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D7713CC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Sposób reakcji na towary</w:t>
            </w:r>
          </w:p>
        </w:tc>
        <w:tc>
          <w:tcPr>
            <w:tcW w:w="2848" w:type="pct"/>
            <w:vAlign w:val="center"/>
          </w:tcPr>
          <w:p w14:paraId="5C3F79D6" w14:textId="77777777" w:rsidR="008F7F85" w:rsidRPr="008F7F85" w:rsidRDefault="008F7F85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reagujący racjonalnie</w:t>
            </w:r>
          </w:p>
        </w:tc>
        <w:tc>
          <w:tcPr>
            <w:tcW w:w="792" w:type="pct"/>
            <w:vAlign w:val="center"/>
          </w:tcPr>
          <w:p w14:paraId="0A31E2FC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7584A7F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AC41F5C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00F40D01" w14:textId="77777777" w:rsidR="008F7F85" w:rsidRPr="00532337" w:rsidRDefault="008F7F85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reagujący emocjonalnie</w:t>
            </w:r>
          </w:p>
        </w:tc>
        <w:tc>
          <w:tcPr>
            <w:tcW w:w="792" w:type="pct"/>
            <w:vAlign w:val="center"/>
          </w:tcPr>
          <w:p w14:paraId="2DA38727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4209A79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D2C173D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Stosunek do towarów nowych</w:t>
            </w:r>
          </w:p>
        </w:tc>
        <w:tc>
          <w:tcPr>
            <w:tcW w:w="2848" w:type="pct"/>
            <w:vAlign w:val="center"/>
          </w:tcPr>
          <w:p w14:paraId="1F846E6E" w14:textId="77777777" w:rsidR="008F7F85" w:rsidRPr="008F7F85" w:rsidRDefault="008F7F85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innowacyjni (liderzy)</w:t>
            </w:r>
          </w:p>
        </w:tc>
        <w:tc>
          <w:tcPr>
            <w:tcW w:w="792" w:type="pct"/>
            <w:vAlign w:val="center"/>
          </w:tcPr>
          <w:p w14:paraId="368D41C3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EA4A85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1D2FC7B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262CE36F" w14:textId="77777777" w:rsidR="008F7F85" w:rsidRPr="00532337" w:rsidRDefault="008F7F85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naśladujący</w:t>
            </w:r>
          </w:p>
        </w:tc>
        <w:tc>
          <w:tcPr>
            <w:tcW w:w="792" w:type="pct"/>
            <w:vAlign w:val="center"/>
          </w:tcPr>
          <w:p w14:paraId="231DF09E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31A00812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1DDA6A92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Zaufanie do sprzedawcy</w:t>
            </w:r>
          </w:p>
        </w:tc>
        <w:tc>
          <w:tcPr>
            <w:tcW w:w="2848" w:type="pct"/>
            <w:vAlign w:val="center"/>
          </w:tcPr>
          <w:p w14:paraId="5F372486" w14:textId="77777777" w:rsidR="008F7F85" w:rsidRPr="008F7F85" w:rsidRDefault="008F7F85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nieufni</w:t>
            </w:r>
          </w:p>
        </w:tc>
        <w:tc>
          <w:tcPr>
            <w:tcW w:w="792" w:type="pct"/>
            <w:vAlign w:val="center"/>
          </w:tcPr>
          <w:p w14:paraId="61811F70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053BD806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3626218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505A1E77" w14:textId="77777777" w:rsidR="008F7F85" w:rsidRPr="008F7F85" w:rsidRDefault="008F7F85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ufni</w:t>
            </w:r>
          </w:p>
        </w:tc>
        <w:tc>
          <w:tcPr>
            <w:tcW w:w="792" w:type="pct"/>
            <w:vAlign w:val="center"/>
          </w:tcPr>
          <w:p w14:paraId="2C4F9CB7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17CD72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3DB12DA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666F29A2" w14:textId="77777777" w:rsidR="008F7F85" w:rsidRPr="00532337" w:rsidRDefault="008F7F85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pełni zaufania</w:t>
            </w:r>
          </w:p>
        </w:tc>
        <w:tc>
          <w:tcPr>
            <w:tcW w:w="792" w:type="pct"/>
            <w:vAlign w:val="center"/>
          </w:tcPr>
          <w:p w14:paraId="519D1008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25C06B4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D55C6C1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Zakres oczekiwań w stosunku do sprzedawcy</w:t>
            </w:r>
          </w:p>
        </w:tc>
        <w:tc>
          <w:tcPr>
            <w:tcW w:w="2848" w:type="pct"/>
            <w:vAlign w:val="center"/>
          </w:tcPr>
          <w:p w14:paraId="5EB6DC0A" w14:textId="77777777" w:rsidR="008F7F85" w:rsidRPr="008F7F85" w:rsidRDefault="008F7F85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zdecydowani</w:t>
            </w:r>
          </w:p>
        </w:tc>
        <w:tc>
          <w:tcPr>
            <w:tcW w:w="792" w:type="pct"/>
            <w:vAlign w:val="center"/>
          </w:tcPr>
          <w:p w14:paraId="28244446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4CEF386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F79CFA0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2F1F1BB8" w14:textId="77777777" w:rsidR="008F7F85" w:rsidRPr="00532337" w:rsidRDefault="008F7F85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oczekujący doradztwa</w:t>
            </w:r>
          </w:p>
        </w:tc>
        <w:tc>
          <w:tcPr>
            <w:tcW w:w="792" w:type="pct"/>
            <w:vAlign w:val="center"/>
          </w:tcPr>
          <w:p w14:paraId="57773F94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B4A5127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62611E97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bodźców, na które wrażliwy jest klient przy dokonywaniu zakupów</w:t>
            </w:r>
          </w:p>
        </w:tc>
        <w:tc>
          <w:tcPr>
            <w:tcW w:w="2848" w:type="pct"/>
            <w:vAlign w:val="center"/>
          </w:tcPr>
          <w:p w14:paraId="42DF6890" w14:textId="77777777" w:rsidR="008F7F85" w:rsidRPr="008F7F85" w:rsidRDefault="008F7F85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wzrokowcy</w:t>
            </w:r>
          </w:p>
        </w:tc>
        <w:tc>
          <w:tcPr>
            <w:tcW w:w="792" w:type="pct"/>
            <w:vAlign w:val="center"/>
          </w:tcPr>
          <w:p w14:paraId="0FBB30C3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230E9EC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D18145F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6FD233C3" w14:textId="77777777" w:rsidR="008F7F85" w:rsidRPr="00532337" w:rsidRDefault="008F7F85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reagujący pod wpływem pozostałych bodźców: dotyk, słuch, węch</w:t>
            </w:r>
          </w:p>
        </w:tc>
        <w:tc>
          <w:tcPr>
            <w:tcW w:w="792" w:type="pct"/>
            <w:vAlign w:val="center"/>
          </w:tcPr>
          <w:p w14:paraId="6E18A2F8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8B79310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98AD6E0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0E624EE8" w14:textId="77777777" w:rsidR="008F7F85" w:rsidRPr="00532337" w:rsidRDefault="008F7F85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oczekujący odpowiedzi od sprzedawcy</w:t>
            </w:r>
          </w:p>
        </w:tc>
        <w:tc>
          <w:tcPr>
            <w:tcW w:w="792" w:type="pct"/>
            <w:vAlign w:val="center"/>
          </w:tcPr>
          <w:p w14:paraId="6C79D399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83E4C4E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59197AA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4D744034" w14:textId="77777777" w:rsidR="008F7F85" w:rsidRPr="00532337" w:rsidRDefault="008F7F85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regulujący jednocześnie na informacje i na bodźce wzrokowe</w:t>
            </w:r>
          </w:p>
        </w:tc>
        <w:tc>
          <w:tcPr>
            <w:tcW w:w="792" w:type="pct"/>
            <w:vAlign w:val="center"/>
          </w:tcPr>
          <w:p w14:paraId="7FCFF6DC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3F91497C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39024C3D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Oczekiwania względem standardu obsługi</w:t>
            </w:r>
          </w:p>
        </w:tc>
        <w:tc>
          <w:tcPr>
            <w:tcW w:w="2848" w:type="pct"/>
            <w:vAlign w:val="center"/>
          </w:tcPr>
          <w:p w14:paraId="28339C53" w14:textId="77777777" w:rsidR="008F7F85" w:rsidRPr="008F7F85" w:rsidRDefault="008F7F85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oczekujący wysokiego standardu obsługi</w:t>
            </w:r>
          </w:p>
        </w:tc>
        <w:tc>
          <w:tcPr>
            <w:tcW w:w="792" w:type="pct"/>
            <w:vAlign w:val="center"/>
          </w:tcPr>
          <w:p w14:paraId="5F00DFA9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F80570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43BCF3E3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42E51D23" w14:textId="77777777" w:rsidR="008F7F85" w:rsidRPr="008F7F85" w:rsidRDefault="008F7F85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oczekujący średniego standardu obsługi</w:t>
            </w:r>
          </w:p>
        </w:tc>
        <w:tc>
          <w:tcPr>
            <w:tcW w:w="792" w:type="pct"/>
            <w:vAlign w:val="center"/>
          </w:tcPr>
          <w:p w14:paraId="6A9BA11A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7279A5EA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997C006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3DAE723B" w14:textId="77777777" w:rsidR="008F7F85" w:rsidRPr="00532337" w:rsidRDefault="008F7F85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oczekujący niskiego standardu obsługi</w:t>
            </w:r>
          </w:p>
        </w:tc>
        <w:tc>
          <w:tcPr>
            <w:tcW w:w="792" w:type="pct"/>
            <w:vAlign w:val="center"/>
          </w:tcPr>
          <w:p w14:paraId="68612948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01907C51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3FDEFE64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Gotowość do zakupów pod wpływem impulsu wywołanego działaniami sklepu</w:t>
            </w:r>
          </w:p>
        </w:tc>
        <w:tc>
          <w:tcPr>
            <w:tcW w:w="2848" w:type="pct"/>
            <w:vAlign w:val="center"/>
          </w:tcPr>
          <w:p w14:paraId="68D209E2" w14:textId="77777777" w:rsidR="008F7F85" w:rsidRPr="008F7F85" w:rsidRDefault="008F7F85" w:rsidP="0064451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bardzo silnie reagujący na każdy bodziec (np. dotknięcie towaru)</w:t>
            </w:r>
          </w:p>
        </w:tc>
        <w:tc>
          <w:tcPr>
            <w:tcW w:w="792" w:type="pct"/>
            <w:vAlign w:val="center"/>
          </w:tcPr>
          <w:p w14:paraId="5CD20ED9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3783CEE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EFDEEF8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0EC554C6" w14:textId="77777777" w:rsidR="008F7F85" w:rsidRPr="008F7F85" w:rsidRDefault="008F7F85" w:rsidP="0064451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słabo reagujący na działania sklepu, ale dokonujący nieplanowanych zakupów pod wpływem okazji po to, by ponownie nie przychodzić do sklepu i tym samym nie poświęcać dodatkowego czasu na zakupy</w:t>
            </w:r>
          </w:p>
        </w:tc>
        <w:tc>
          <w:tcPr>
            <w:tcW w:w="792" w:type="pct"/>
            <w:vAlign w:val="center"/>
          </w:tcPr>
          <w:p w14:paraId="4351E325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101C1A3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6A56EF3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239E43DC" w14:textId="77777777" w:rsidR="008F7F85" w:rsidRPr="008F7F85" w:rsidRDefault="008F7F85" w:rsidP="0064451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ulegający impulsom w sytuacji, gdy mają dużo czasu, czyli niedokonujący zakupów w pośpiechu</w:t>
            </w:r>
          </w:p>
        </w:tc>
        <w:tc>
          <w:tcPr>
            <w:tcW w:w="792" w:type="pct"/>
            <w:vAlign w:val="center"/>
          </w:tcPr>
          <w:p w14:paraId="099E11C3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F9EA94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126888C" w14:textId="77777777" w:rsidR="008F7F85" w:rsidRPr="00532337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pct"/>
            <w:vAlign w:val="center"/>
          </w:tcPr>
          <w:p w14:paraId="5E513128" w14:textId="77777777" w:rsidR="008F7F85" w:rsidRPr="00532337" w:rsidRDefault="008F7F85" w:rsidP="0064451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>nieragujący</w:t>
            </w:r>
            <w:proofErr w:type="spellEnd"/>
            <w:r w:rsidRPr="005323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impulsy i dokonujący zakupów tylko tych towarów, których zakup planowali przed wejściem sklepu</w:t>
            </w:r>
          </w:p>
        </w:tc>
        <w:tc>
          <w:tcPr>
            <w:tcW w:w="792" w:type="pct"/>
            <w:vAlign w:val="center"/>
          </w:tcPr>
          <w:p w14:paraId="6BD7C49D" w14:textId="77777777" w:rsidR="008F7F85" w:rsidRPr="00532337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4D003F3" w14:textId="77777777" w:rsidR="00172371" w:rsidRPr="00172371" w:rsidRDefault="00172371" w:rsidP="001723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432E2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90C504" w14:textId="77777777" w:rsidR="00D95C74" w:rsidRDefault="00D95C7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2</w:t>
      </w:r>
    </w:p>
    <w:p w14:paraId="07E810D3" w14:textId="03E80C92" w:rsidR="00842E54" w:rsidRPr="008725A7" w:rsidRDefault="00C055FA" w:rsidP="00C05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A7">
        <w:rPr>
          <w:rFonts w:ascii="Times New Roman" w:hAnsi="Times New Roman" w:cs="Times New Roman"/>
          <w:sz w:val="24"/>
          <w:szCs w:val="24"/>
        </w:rPr>
        <w:t>Wypełnij przykładowy formularz zwrotu towaru. Wymyśl produkt, który kupiłeś oraz powód zwrotu.</w:t>
      </w:r>
    </w:p>
    <w:p w14:paraId="3BE77E6E" w14:textId="681B530F" w:rsidR="00C055FA" w:rsidRDefault="00C055FA" w:rsidP="00842E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5F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7CEB300" wp14:editId="3E320EFB">
            <wp:extent cx="6233822" cy="811728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02" cy="81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FA" w:rsidSect="001657AA">
      <w:headerReference w:type="default" r:id="rId11"/>
      <w:footerReference w:type="default" r:id="rId12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D6E4E" w14:textId="77777777" w:rsidR="0060049B" w:rsidRDefault="0060049B" w:rsidP="00E10A6D">
      <w:pPr>
        <w:spacing w:after="0" w:line="240" w:lineRule="auto"/>
      </w:pPr>
      <w:r>
        <w:separator/>
      </w:r>
    </w:p>
  </w:endnote>
  <w:endnote w:type="continuationSeparator" w:id="0">
    <w:p w14:paraId="08E0D5EA" w14:textId="77777777" w:rsidR="0060049B" w:rsidRDefault="0060049B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A866E2" w14:textId="5F6B5885" w:rsidR="00CD7901" w:rsidRPr="00E10A6D" w:rsidRDefault="002D19CA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170E6D48" wp14:editId="5CDBA06E">
              <wp:simplePos x="0" y="0"/>
              <wp:positionH relativeFrom="column">
                <wp:posOffset>2285365</wp:posOffset>
              </wp:positionH>
              <wp:positionV relativeFrom="paragraph">
                <wp:posOffset>35560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8EA3F" w14:textId="77777777" w:rsidR="0060049B" w:rsidRDefault="0060049B" w:rsidP="00E10A6D">
      <w:pPr>
        <w:spacing w:after="0" w:line="240" w:lineRule="auto"/>
      </w:pPr>
      <w:r>
        <w:separator/>
      </w:r>
    </w:p>
  </w:footnote>
  <w:footnote w:type="continuationSeparator" w:id="0">
    <w:p w14:paraId="7DFBC251" w14:textId="77777777" w:rsidR="0060049B" w:rsidRDefault="0060049B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E2D53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3523438F" wp14:editId="24E39D4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070F0B"/>
    <w:rsid w:val="00105958"/>
    <w:rsid w:val="0011104F"/>
    <w:rsid w:val="0015218A"/>
    <w:rsid w:val="001657AA"/>
    <w:rsid w:val="00171AB5"/>
    <w:rsid w:val="00172371"/>
    <w:rsid w:val="001E29C6"/>
    <w:rsid w:val="00215C4F"/>
    <w:rsid w:val="00232FCE"/>
    <w:rsid w:val="00233671"/>
    <w:rsid w:val="0026054A"/>
    <w:rsid w:val="00292E35"/>
    <w:rsid w:val="002D19CA"/>
    <w:rsid w:val="00340A8F"/>
    <w:rsid w:val="00357079"/>
    <w:rsid w:val="00482B67"/>
    <w:rsid w:val="005007BD"/>
    <w:rsid w:val="00513072"/>
    <w:rsid w:val="00532337"/>
    <w:rsid w:val="00562100"/>
    <w:rsid w:val="00586B6A"/>
    <w:rsid w:val="005C106A"/>
    <w:rsid w:val="005F1B2F"/>
    <w:rsid w:val="0060049B"/>
    <w:rsid w:val="0060377F"/>
    <w:rsid w:val="00630DDB"/>
    <w:rsid w:val="00644518"/>
    <w:rsid w:val="006A403C"/>
    <w:rsid w:val="006A7B5F"/>
    <w:rsid w:val="006E0730"/>
    <w:rsid w:val="008276EF"/>
    <w:rsid w:val="00842E54"/>
    <w:rsid w:val="008725A7"/>
    <w:rsid w:val="008A2353"/>
    <w:rsid w:val="008A5CCA"/>
    <w:rsid w:val="008C12E8"/>
    <w:rsid w:val="008C7EC7"/>
    <w:rsid w:val="008D797B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A6216"/>
    <w:rsid w:val="00AD7550"/>
    <w:rsid w:val="00B03E83"/>
    <w:rsid w:val="00BE55B5"/>
    <w:rsid w:val="00C055FA"/>
    <w:rsid w:val="00C231F3"/>
    <w:rsid w:val="00C96A59"/>
    <w:rsid w:val="00CB05D4"/>
    <w:rsid w:val="00CD7901"/>
    <w:rsid w:val="00CE7D79"/>
    <w:rsid w:val="00D95C74"/>
    <w:rsid w:val="00DB0606"/>
    <w:rsid w:val="00E10A6D"/>
    <w:rsid w:val="00E1170B"/>
    <w:rsid w:val="00E33C33"/>
    <w:rsid w:val="00E46DCE"/>
    <w:rsid w:val="00EA417F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D1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9F57-C292-42B6-9A99-C25DD13C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11375</TotalTime>
  <Pages>3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49</cp:revision>
  <dcterms:created xsi:type="dcterms:W3CDTF">2020-08-14T15:51:00Z</dcterms:created>
  <dcterms:modified xsi:type="dcterms:W3CDTF">2022-09-22T12:22:00Z</dcterms:modified>
</cp:coreProperties>
</file>